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AAC57" w14:textId="77777777" w:rsidR="00D521A3" w:rsidRPr="00626DFB" w:rsidRDefault="00D521A3" w:rsidP="00D521A3">
      <w:pPr>
        <w:pStyle w:val="Header"/>
        <w:jc w:val="left"/>
        <w:rPr>
          <w:rFonts w:ascii="Arial" w:hAnsi="Arial"/>
          <w:b/>
          <w:caps/>
          <w:sz w:val="36"/>
          <w:szCs w:val="36"/>
        </w:rPr>
      </w:pPr>
      <w:bookmarkStart w:id="0" w:name="_Ref359253130"/>
    </w:p>
    <w:p w14:paraId="6A7251F5" w14:textId="77777777"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14:paraId="3EBF015D" w14:textId="77777777" w:rsidR="008240B6" w:rsidRPr="00D7661C" w:rsidRDefault="00297CE4" w:rsidP="00626DFB">
      <w:pPr>
        <w:pStyle w:val="GPSL1SCHEDULEHeading"/>
        <w:jc w:val="left"/>
      </w:pPr>
      <w:r>
        <w:t>Buyer’s Rights</w:t>
      </w:r>
    </w:p>
    <w:p w14:paraId="40A4331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7647C453" w14:textId="77777777" w:rsidR="008240B6" w:rsidRPr="00195227" w:rsidRDefault="00297CE4" w:rsidP="00626DFB">
      <w:pPr>
        <w:pStyle w:val="GPSL1SCHEDULEHeading"/>
        <w:jc w:val="left"/>
      </w:pPr>
      <w:r>
        <w:t>Supplier’s Obligations</w:t>
      </w:r>
    </w:p>
    <w:p w14:paraId="3A43AA59"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50EAFE75"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6230BE72"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0307037E"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3F1DB7B7"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721DB122"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78216B65"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w:t>
      </w:r>
      <w:proofErr w:type="gramStart"/>
      <w:r w:rsidRPr="00195227">
        <w:rPr>
          <w:rFonts w:ascii="Arial" w:hAnsi="Arial"/>
          <w:sz w:val="24"/>
        </w:rPr>
        <w:t>Deliverables, and</w:t>
      </w:r>
      <w:proofErr w:type="gramEnd"/>
      <w:r w:rsidRPr="00195227">
        <w:rPr>
          <w:rFonts w:ascii="Arial" w:hAnsi="Arial"/>
          <w:sz w:val="24"/>
        </w:rPr>
        <w:t xml:space="preserve"> identifying opportunities to assist the Buyer in meeting their sustainability objectives.</w:t>
      </w:r>
    </w:p>
    <w:p w14:paraId="3522003F"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747042C8"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11BEE0F4"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62C8B28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4874CBBD"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43B8F970"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A46071E"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5B8BE409"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20B81AD1"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51E98CD5"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7CC971B"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4ECDA479" w14:textId="77777777"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49DC3" w14:textId="77777777" w:rsidR="00407874" w:rsidRDefault="00407874">
      <w:pPr>
        <w:spacing w:after="0"/>
      </w:pPr>
      <w:r>
        <w:separator/>
      </w:r>
    </w:p>
  </w:endnote>
  <w:endnote w:type="continuationSeparator" w:id="0">
    <w:p w14:paraId="5EB4EC79" w14:textId="77777777"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3F9AD" w14:textId="77777777" w:rsidR="00E20D84" w:rsidRPr="00626DFB" w:rsidRDefault="00E20D84" w:rsidP="00E20D84">
    <w:pPr>
      <w:tabs>
        <w:tab w:val="center" w:pos="4513"/>
        <w:tab w:val="right" w:pos="9026"/>
      </w:tabs>
      <w:spacing w:after="0"/>
      <w:rPr>
        <w:rFonts w:ascii="Arial" w:hAnsi="Arial"/>
        <w:sz w:val="20"/>
      </w:rPr>
    </w:pPr>
  </w:p>
  <w:p w14:paraId="3FCE4C9F" w14:textId="77777777"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685E4374" w14:textId="77777777"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14:paraId="034EB53A" w14:textId="77777777"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DD7CB"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07BC8082"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659AB512"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7B215611"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FC4E8" w14:textId="77777777" w:rsidR="00407874" w:rsidRDefault="00407874">
      <w:pPr>
        <w:spacing w:after="0"/>
      </w:pPr>
      <w:r>
        <w:separator/>
      </w:r>
    </w:p>
  </w:footnote>
  <w:footnote w:type="continuationSeparator" w:id="0">
    <w:p w14:paraId="3161E681" w14:textId="77777777"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9D653" w14:textId="77777777"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14:paraId="576FE29A" w14:textId="77777777"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14:paraId="7A550D7A" w14:textId="77777777"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14:paraId="2BF2F1DD"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14AFB" w14:textId="77777777" w:rsidR="00195227" w:rsidRDefault="00195227">
    <w:pPr>
      <w:pStyle w:val="Header"/>
    </w:pPr>
  </w:p>
  <w:p w14:paraId="15A6763F" w14:textId="77777777" w:rsidR="00195227" w:rsidRDefault="00195227">
    <w:pPr>
      <w:pStyle w:val="Header"/>
    </w:pPr>
  </w:p>
  <w:p w14:paraId="2E131A6A"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10A2C"/>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2023-12-18T01:11:00Z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2023-12-18T01:11:01Z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cb290af6-a773-403e-be59-a19161722d59</vt:lpwstr>
  </property>
  <property fmtid="{D5CDD505-2E9C-101B-9397-08002B2CF9AE}" pid="9" name="MSIP_Label_72408bec-6efb-47bd-b9dc-9f250af91ce7_ContentBits">
    <vt:lpwstr>3</vt:lpwstr>
  </property>
</Properties>
</file>